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3696"/>
        <w:gridCol w:w="2562"/>
        <w:gridCol w:w="3136"/>
        <w:gridCol w:w="2434"/>
      </w:tblGrid>
      <w:tr w:rsidR="00552598" w:rsidRPr="001031D4" w14:paraId="6F01A6D6" w14:textId="77777777" w:rsidTr="00552598">
        <w:trPr>
          <w:trHeight w:val="525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BD17B8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Kategória</w:t>
            </w:r>
          </w:p>
        </w:tc>
        <w:tc>
          <w:tcPr>
            <w:tcW w:w="3696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439003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Kar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F89656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Képzési terület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AC4A85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Képzés neve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CB38BA8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Ösztöndíj havi összege</w:t>
            </w:r>
          </w:p>
        </w:tc>
      </w:tr>
      <w:tr w:rsidR="00552598" w:rsidRPr="001031D4" w14:paraId="19853DBA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D6A54C8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3434C01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 és Nemzetközi Tanulmányok Kar</w:t>
            </w:r>
          </w:p>
        </w:tc>
        <w:tc>
          <w:tcPr>
            <w:tcW w:w="25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7C7A9EA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1CE50E6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közigazgatás-szervező</w:t>
            </w:r>
          </w:p>
        </w:tc>
        <w:tc>
          <w:tcPr>
            <w:tcW w:w="2434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30247B1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552598" w:rsidRPr="001031D4" w14:paraId="32AFA511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79DB5AE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84F9506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 és Nemzetközi Tanulmányok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014E597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CB8A699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nemzetközi igazgatási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2DC2621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986FA1" w:rsidRPr="001031D4" w14:paraId="11A478C5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E0A0D1A" w14:textId="3C2E42F9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2A55EBD" w14:textId="55CC2F3C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 és Nemzetközi Tanulmányok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D30264B" w14:textId="153D04CA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B39D67A" w14:textId="4AF84901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986FA1">
              <w:rPr>
                <w:rFonts w:ascii="Garamond" w:eastAsia="Times New Roman" w:hAnsi="Garamond" w:cs="Calibri"/>
                <w:color w:val="000000"/>
                <w:lang w:eastAsia="hu-HU"/>
              </w:rPr>
              <w:t>International Public Service Management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</w:tcPr>
          <w:p w14:paraId="54E5DEE2" w14:textId="107E79B3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986FA1" w:rsidRPr="001031D4" w14:paraId="4541E51E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75C584B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 (osztatlan)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CB3E3ED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 és Nemzetközi Tanulmányok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C3BDB28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F536221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CE8423D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86FA1" w:rsidRPr="001031D4" w14:paraId="38571953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BFF8A44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568086D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 és Nemzetközi Tanulmányok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3182080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FA3C5B6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nemzetközi közszolgálati kapcsolatok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8E4B095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86FA1" w:rsidRPr="001031D4" w14:paraId="3F953529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0734CCA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255875F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 és Nemzetközi Tanulmányok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63724E1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C8E70C2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közigazgatási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F886B9D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86FA1" w:rsidRPr="001031D4" w14:paraId="1414EF09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A25388A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0F6ED62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 és Nemzetközi Tanulmányok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FDADFA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E0846CE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kormányzás és vezetés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E9137C3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86FA1" w:rsidRPr="001031D4" w14:paraId="1AAEBB80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222F2C8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1C89337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 és Nemzetközi Tanulmányok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6C44D12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3CD7CD6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kiberbiztonsági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D3AFAA7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86FA1" w:rsidRPr="001031D4" w14:paraId="3F30297A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C5BE761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CC851D3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 és Nemzetközi Tanulmányok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BF7E079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F6B4D1D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International Public Service Relations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27A0C22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86FA1" w:rsidRPr="001031D4" w14:paraId="2CCFAF59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5B3FED8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lastRenderedPageBreak/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5446FEC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 és Nemzetközi Tanulmányok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D868734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CFDA0E4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International Cybersecurity Studies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9124436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86FA1" w:rsidRPr="001031D4" w14:paraId="17994BB0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EED8C9E" w14:textId="49377389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A38591F" w14:textId="6F582383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 és Nemzetközi Tanulmányok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EBFDE4B" w14:textId="23574324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41BFA987" w14:textId="2048F90C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 xml:space="preserve">International </w:t>
            </w: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Relations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</w:tcPr>
          <w:p w14:paraId="70D7886A" w14:textId="4AF4589A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86FA1" w:rsidRPr="001031D4" w14:paraId="6B0834EE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686BA1B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99E704D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 és Nemzetközi Tanulmányok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E4739A6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D7B82EE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fejlesztéspolitikai programmenedzsment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65A8E0C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86FA1" w:rsidRPr="001031D4" w14:paraId="1ECD619D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4E36EBF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41C589A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 és Nemzetközi Tanulmányok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E7FBCCD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gazdaságtudományok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57AC86F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közgazdálkodás és közpolitika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2681A7F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86FA1" w:rsidRPr="001031D4" w14:paraId="1B26FE0E" w14:textId="77777777" w:rsidTr="00552598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CEBE713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10C90C8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 és Nemzetközi Tanulmányok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A1B0A11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társadalomtudomány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A5E1DF7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nemzetközi tanulmányok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7B08D3C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86FA1" w:rsidRPr="001031D4" w14:paraId="5CBCF1DB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1ED2EF6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Kategória</w:t>
            </w:r>
          </w:p>
        </w:tc>
        <w:tc>
          <w:tcPr>
            <w:tcW w:w="3696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32F5EF8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Kar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B5B3480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Képzési terület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4F9D543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Képzés neve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773F1C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Ösztöndíj havi összege</w:t>
            </w:r>
          </w:p>
        </w:tc>
      </w:tr>
      <w:tr w:rsidR="00986FA1" w:rsidRPr="001031D4" w14:paraId="121C556A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9752D9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522513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Hadtudományi és Honvédtisztképző Kar</w:t>
            </w:r>
          </w:p>
        </w:tc>
        <w:tc>
          <w:tcPr>
            <w:tcW w:w="25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65265D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7D9D2C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állami légiközlekedési [katonai repülésirányító]</w:t>
            </w:r>
          </w:p>
        </w:tc>
        <w:tc>
          <w:tcPr>
            <w:tcW w:w="2434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E035D39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986FA1" w:rsidRPr="001031D4" w14:paraId="2C60CF54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056C58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1A4595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Hadtudományi és Honvédtisztképző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EC4842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9CF1BB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nemzetközi biztonság- és védelempolitikai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BF2602F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986FA1" w:rsidRPr="001031D4" w14:paraId="29612276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FEA4B5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016966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Hadtudományi és Honvédtisztképző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35705B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24281A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katonai vezetői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4234D82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986FA1" w:rsidRPr="001031D4" w14:paraId="0F699E04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73BF1E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77A8DC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Hadtudományi és Honvédtisztképző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95B3EC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2440D2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katonai logisztika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9D79B31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986FA1" w:rsidRPr="001031D4" w14:paraId="62A014CE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DFB28D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D1C6C7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Hadtudományi és Honvédtisztképző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C3AE49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02193D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katonai infokommunikáció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C8EF029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986FA1" w:rsidRPr="001031D4" w14:paraId="3110A32A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4B20B7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32EC51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Hadtudományi és Honvédtisztképző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A09F1D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050482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állami légiközlekedési [katonai repülőműszaki]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38ADB6C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986FA1" w:rsidRPr="001031D4" w14:paraId="0845ABDF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504F82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lastRenderedPageBreak/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07127B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Hadtudományi és Honvédtisztképző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5CD3DF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38EE07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állami légiközlekedési [állami légijármű-vezetői]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B10381F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986FA1" w:rsidRPr="001031D4" w14:paraId="4AB98052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B717E9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D0A6F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Hadtudományi és Honvédtisztképző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25EE0F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2A95F4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nemzetközi biztonság- és védelempolitikai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FC7B00C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86FA1" w:rsidRPr="001031D4" w14:paraId="0ACFF621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7C99F6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2B59D8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Hadtudományi és Honvédtisztképző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228764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B0CB96" w14:textId="5199D3F4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katonai vezető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A7F258A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86FA1" w:rsidRPr="001031D4" w14:paraId="34B522B2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21FF0B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422589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Hadtudományi és Honvédtisztképző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A6B8C2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0AC8F7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katonai üzemeltetés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DCC6114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86FA1" w:rsidRPr="001031D4" w14:paraId="0002CFA8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AD3798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3A91A4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Hadtudományi és Honvédtisztképző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F22F1A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05A8D9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katonai műveleti logisztika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A2B73B5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86FA1" w:rsidRPr="001031D4" w14:paraId="1DFC8014" w14:textId="77777777" w:rsidTr="00552598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E51EE6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DF203F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Hadtudományi és Honvédtisztképző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E4C528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műszaki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6C8014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védelmi infokommunikációs rendszertervező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47A2C26" w14:textId="77777777" w:rsidR="00986FA1" w:rsidRPr="001031D4" w:rsidRDefault="00986FA1" w:rsidP="00986FA1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</w:tbl>
    <w:p w14:paraId="7ACA43AC" w14:textId="77777777" w:rsidR="001031D4" w:rsidRDefault="001031D4">
      <w:r>
        <w:br w:type="page"/>
      </w:r>
    </w:p>
    <w:tbl>
      <w:tblPr>
        <w:tblW w:w="143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3696"/>
        <w:gridCol w:w="2562"/>
        <w:gridCol w:w="3136"/>
        <w:gridCol w:w="2434"/>
      </w:tblGrid>
      <w:tr w:rsidR="00552598" w:rsidRPr="001031D4" w14:paraId="3C60D37D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C931778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lastRenderedPageBreak/>
              <w:t>Kategória</w:t>
            </w:r>
          </w:p>
        </w:tc>
        <w:tc>
          <w:tcPr>
            <w:tcW w:w="3696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1F82557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Kar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7BD7723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Képzési terület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904F5C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Képzés neve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D414780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Ösztöndíj havi összege</w:t>
            </w:r>
          </w:p>
        </w:tc>
      </w:tr>
      <w:tr w:rsidR="00552598" w:rsidRPr="001031D4" w14:paraId="2FEA8FB4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9E4204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578AF6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7AF4B4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0A889D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katasztrófavédelem [tűzvédelmi és mentésirányítási]</w:t>
            </w:r>
          </w:p>
        </w:tc>
        <w:tc>
          <w:tcPr>
            <w:tcW w:w="2434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B27C62E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552598" w:rsidRPr="001031D4" w14:paraId="6D02364A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97C0AF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C7E0AD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032449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9403BF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katasztrófavédelem [iparbiztonsági]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360A0B6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552598" w:rsidRPr="001031D4" w14:paraId="1C775A9E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E99C5D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20496C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AD5919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3FFC03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katasztrófavédelem [katasztrófavédelmi műveleti]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4B3B018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552598" w:rsidRPr="001031D4" w14:paraId="01D01BA0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DC2755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DDA9BD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C5AAE7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3A217B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bűnügyi igazgatási [informatikai nyomozó]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623430D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552598" w:rsidRPr="001031D4" w14:paraId="2DC81F30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C06AB2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C9F088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1D4EED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699271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bűnügyi igazgatási [gazdaságvédelmi nyomozó]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523E9AB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552598" w:rsidRPr="001031D4" w14:paraId="4C922EBC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6134A6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2DB7B2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ECF704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CD15A5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bűnügyi igazgatási [bűnügyi hírszerző]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0C40F78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552598" w:rsidRPr="001031D4" w14:paraId="00761263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17BF5C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14F6D3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4DE4A7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49B901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bűnügyi [kiber nyomozó]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A4B2924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440B66DD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25B3F5A" w14:textId="51D581FB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19A21B6" w14:textId="06E85F6A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10BF793" w14:textId="1BA12832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3256C36" w14:textId="2544B29A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bűnügyi [</w:t>
            </w: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bűnügyi felderítő</w:t>
            </w: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DB5019B" w14:textId="789D2E89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1CB93D60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AC1E4E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1374FA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7B4335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CE1E6C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bűnügyi [gazdasági nyomozó]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C7201BB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2ECED8D2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744892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10C176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DA9D18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C9514C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bűnügyi [bűnüldözési]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540B78F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410EDB62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60AB08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8E3B55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86F529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77F219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büntetés-végrehajtási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E8F7881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572F746B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03155E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579E06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563527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420570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rendészeti igazgatási [közrendvédelmi]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0D785A9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2F94C7DF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920669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lastRenderedPageBreak/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0CC64E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208835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164C59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rendészeti igazgatási [közlekedésrendészeti]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17BA5CE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772A8E58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C48F8C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C3F063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E9C99F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E8D9CB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rendészeti igazgatási [igazgatásrendészeti]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9F7EC21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052A15AB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A3CD71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0D2B1D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3BC0D1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60DE22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rendészeti igazgatási [idegenrendészeti]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F36676A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1FB73986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8DFFE9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9F6FB9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8E037F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28D935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rendészeti igazgatási [határrendészeti]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C219754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6EF28F3D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269282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CF7459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AF3C1E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A2372C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rendészeti [közrendvédelmi rendőr]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92B5897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21ADADD9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6E170F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779D0D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D0C634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50817E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rendészeti [közlekedésrendészeti rendőr]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A84BF5B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2C115E88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F3229E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83D77F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EF03A6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6BA8FB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rendészeti [igazgatásrendészeti rendőr]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53E8F6E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42057A20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F6A6A8B" w14:textId="1C39245C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0866529" w14:textId="5734A0DB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EE3A9BE" w14:textId="190BDDAF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EF39B50" w14:textId="0E0081AC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rendészeti [</w:t>
            </w: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határrendészeti rendőr</w:t>
            </w: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29A3C3C" w14:textId="0F787B49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7D3934D6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644CA4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DD031F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CDAA69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0F3238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rendészeti [bevándorlási]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7067166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7A176C29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ACED55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198576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21C076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E11202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polgári nemzetbiztonsági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77CCED4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2F6FC6F4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9D563B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0200A9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E0042D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0CEF58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pénzügyi rendészeti [vámigazgatási és rendészeti]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D46C7E7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529B060B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3056E7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lastRenderedPageBreak/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82DB12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1B24D1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60599E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pénzügyi rendészeti [pénzügyi nyomozói]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15AC742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0AB5EEF2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43B063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D27804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53182E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D377AD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magánbiztonsági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9A2EEF4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03D558EE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91CCD5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6BF3CD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74D2F2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műszaki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CD4EBA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tűzvédelmi mérnöki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C5213FB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092AB9" w:rsidRPr="001031D4" w14:paraId="57A917D4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C166A6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8BAD05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7973EF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614682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biztonsági szervező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DDAA2EC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092AB9" w:rsidRPr="001031D4" w14:paraId="0500D1BD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040B51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32DA18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E5C95A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6A3445" w14:textId="7547B64B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 xml:space="preserve">kriminalisztika 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3642C36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092AB9" w:rsidRPr="001031D4" w14:paraId="1FA48F86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7AE308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645332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D85BDD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48F7B0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rendészeti vezető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45302F1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092AB9" w:rsidRPr="001031D4" w14:paraId="1B5A5533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22D576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63B1CF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A936E7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AC1A8D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polgári nemzetbiztonsági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C837CDF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092AB9" w:rsidRPr="001031D4" w14:paraId="5897E6B2" w14:textId="77777777" w:rsidTr="00957CD6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83455D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08F7B3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134BB2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4BB1F2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katasztrófavédelem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6F6794B" w14:textId="77777777" w:rsidR="00092AB9" w:rsidRPr="001031D4" w:rsidRDefault="00092AB9" w:rsidP="00092AB9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57CD6" w:rsidRPr="001031D4" w14:paraId="15E0BBD5" w14:textId="77777777" w:rsidTr="00957CD6">
        <w:trPr>
          <w:trHeight w:val="315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47612E1" w14:textId="1467BD4C" w:rsidR="00957CD6" w:rsidRPr="001031D4" w:rsidRDefault="00957CD6" w:rsidP="00957CD6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0BF1728" w14:textId="6AD5D703" w:rsidR="00957CD6" w:rsidRPr="001031D4" w:rsidRDefault="00957CD6" w:rsidP="00957CD6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DE83612" w14:textId="5D3DED59" w:rsidR="00957CD6" w:rsidRPr="001031D4" w:rsidRDefault="00957CD6" w:rsidP="00957CD6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műszaki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06F1086" w14:textId="33A751C5" w:rsidR="00957CD6" w:rsidRPr="001031D4" w:rsidRDefault="00957CD6" w:rsidP="00957CD6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tűzvédelmi mérnöki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FD9E986" w14:textId="35C50A14" w:rsidR="00957CD6" w:rsidRPr="001031D4" w:rsidRDefault="00957CD6" w:rsidP="00957CD6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</w:tbl>
    <w:p w14:paraId="567A1A32" w14:textId="77777777" w:rsidR="00552598" w:rsidRPr="001031D4" w:rsidRDefault="00552598">
      <w:pPr>
        <w:rPr>
          <w:rFonts w:ascii="Garamond" w:hAnsi="Garamond"/>
        </w:rPr>
      </w:pPr>
      <w:r w:rsidRPr="001031D4">
        <w:rPr>
          <w:rFonts w:ascii="Garamond" w:hAnsi="Garamond"/>
        </w:rPr>
        <w:br w:type="page"/>
      </w:r>
    </w:p>
    <w:tbl>
      <w:tblPr>
        <w:tblW w:w="143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3696"/>
        <w:gridCol w:w="2562"/>
        <w:gridCol w:w="3136"/>
        <w:gridCol w:w="2434"/>
      </w:tblGrid>
      <w:tr w:rsidR="00552598" w:rsidRPr="001031D4" w14:paraId="4B95E495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4BE0B5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lastRenderedPageBreak/>
              <w:t>Kategória</w:t>
            </w:r>
          </w:p>
        </w:tc>
        <w:tc>
          <w:tcPr>
            <w:tcW w:w="3696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AF852D9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Kar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8F3987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Képzési terület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9EE30F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Képzés neve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798952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Ösztöndíj havi összege</w:t>
            </w:r>
          </w:p>
        </w:tc>
      </w:tr>
      <w:tr w:rsidR="00552598" w:rsidRPr="001031D4" w14:paraId="0BBE07A2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6F0125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8BBA30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Víztudományi Kar</w:t>
            </w:r>
          </w:p>
        </w:tc>
        <w:tc>
          <w:tcPr>
            <w:tcW w:w="25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72A3CD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műszaki</w:t>
            </w:r>
          </w:p>
        </w:tc>
        <w:tc>
          <w:tcPr>
            <w:tcW w:w="31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029337" w14:textId="2BC75B9B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vízügyi üzemeltetési mérnök</w:t>
            </w:r>
          </w:p>
        </w:tc>
        <w:tc>
          <w:tcPr>
            <w:tcW w:w="2434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6D6711C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552598" w:rsidRPr="001031D4" w14:paraId="1D76C5B5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3777C5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FA7099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Víztudományi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BE619E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műszaki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B3C18B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környezetmérnöki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D14AE7C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552598" w:rsidRPr="001031D4" w14:paraId="5E3798F8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8B7190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90A616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Víztudományi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406EBD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műszaki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E50CD9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építőmérnöki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02A9F8C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552598" w:rsidRPr="001031D4" w14:paraId="2AE20B6E" w14:textId="77777777" w:rsidTr="00957CD6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F45D81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B3D78F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Víztudományi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615D8B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4E7A1B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nemzetközi vízpolitika és vízdiplomácia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7AF4B21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57CD6" w:rsidRPr="001031D4" w14:paraId="49BA4EEA" w14:textId="77777777" w:rsidTr="00957CD6">
        <w:trPr>
          <w:trHeight w:val="315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78C7369" w14:textId="7DC5D1B5" w:rsidR="00957CD6" w:rsidRPr="001031D4" w:rsidRDefault="00957CD6" w:rsidP="00957CD6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23456FE" w14:textId="290B1965" w:rsidR="00957CD6" w:rsidRPr="001031D4" w:rsidRDefault="00957CD6" w:rsidP="00957CD6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Víztudományi Kar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CFA0B90" w14:textId="13269C66" w:rsidR="00957CD6" w:rsidRPr="001031D4" w:rsidRDefault="00957CD6" w:rsidP="00957CD6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műszaki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F9A837B" w14:textId="30D7F929" w:rsidR="00957CD6" w:rsidRPr="001031D4" w:rsidRDefault="00957CD6" w:rsidP="00957CD6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957CD6">
              <w:rPr>
                <w:rFonts w:ascii="Garamond" w:eastAsia="Times New Roman" w:hAnsi="Garamond" w:cs="Calibri"/>
                <w:color w:val="000000"/>
                <w:lang w:eastAsia="hu-HU"/>
              </w:rPr>
              <w:t>vízkárelhárítás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14:paraId="55B2DC4D" w14:textId="01354FF0" w:rsidR="00957CD6" w:rsidRPr="001031D4" w:rsidRDefault="00957CD6" w:rsidP="00957CD6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</w:tbl>
    <w:p w14:paraId="3CDD37A7" w14:textId="77777777" w:rsidR="00552598" w:rsidRPr="001031D4" w:rsidRDefault="00552598">
      <w:pPr>
        <w:rPr>
          <w:rFonts w:ascii="Garamond" w:hAnsi="Garamond"/>
        </w:rPr>
      </w:pPr>
    </w:p>
    <w:tbl>
      <w:tblPr>
        <w:tblW w:w="143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3696"/>
        <w:gridCol w:w="2562"/>
        <w:gridCol w:w="3136"/>
        <w:gridCol w:w="2434"/>
      </w:tblGrid>
      <w:tr w:rsidR="00957CD6" w:rsidRPr="001031D4" w14:paraId="6BD161D9" w14:textId="77777777" w:rsidTr="00F75A8E">
        <w:trPr>
          <w:trHeight w:val="525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24C8EF" w14:textId="77777777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Kategória</w:t>
            </w:r>
          </w:p>
        </w:tc>
        <w:tc>
          <w:tcPr>
            <w:tcW w:w="3696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3D4B05" w14:textId="77777777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Kar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73E2A0" w14:textId="77777777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Képzési terület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C9C581" w14:textId="77777777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Képzés neve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CAAB43C" w14:textId="77777777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Ösztöndíj havi összege</w:t>
            </w:r>
          </w:p>
        </w:tc>
      </w:tr>
      <w:tr w:rsidR="00957CD6" w:rsidRPr="001031D4" w14:paraId="15C33437" w14:textId="77777777" w:rsidTr="008F5142">
        <w:trPr>
          <w:trHeight w:val="300"/>
          <w:jc w:val="center"/>
        </w:trPr>
        <w:tc>
          <w:tcPr>
            <w:tcW w:w="254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A3AC01" w14:textId="77777777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0A8B0A" w14:textId="5E584ABD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Nemeskürty István Tanárképző Kar</w:t>
            </w:r>
          </w:p>
        </w:tc>
        <w:tc>
          <w:tcPr>
            <w:tcW w:w="25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84CEF5" w14:textId="3E5E3781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bölcsészettudomány</w:t>
            </w:r>
          </w:p>
        </w:tc>
        <w:tc>
          <w:tcPr>
            <w:tcW w:w="31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045C0F" w14:textId="62A313B4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magyar alapképzési szak</w:t>
            </w:r>
          </w:p>
        </w:tc>
        <w:tc>
          <w:tcPr>
            <w:tcW w:w="2434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4C50C4" w14:textId="77777777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957CD6" w:rsidRPr="001031D4" w14:paraId="08BE7F67" w14:textId="77777777" w:rsidTr="008F5142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B6E09E" w14:textId="77777777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D407E9" w14:textId="45FE86E3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Nemeskürty István Tanárképző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402885" w14:textId="1A6F26A0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bölcsészettudomány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5F5CF7" w14:textId="3724DB4A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történelem alapképzési szak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7E6A3D" w14:textId="77777777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957CD6" w:rsidRPr="001031D4" w14:paraId="75C78702" w14:textId="77777777" w:rsidTr="008F5142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2A52B6" w14:textId="77777777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Alapképzés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B3BDBF" w14:textId="50897D3E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Nemeskürty István Tanárképző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8339FB" w14:textId="7F85DF4F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bölcsészettudomány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5413BF" w14:textId="1B126AC2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anglisztika alapképzési szak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865DC1" w14:textId="77777777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150.000,- Ft</w:t>
            </w:r>
          </w:p>
        </w:tc>
      </w:tr>
      <w:tr w:rsidR="00957CD6" w:rsidRPr="001031D4" w14:paraId="4D13AA22" w14:textId="77777777" w:rsidTr="008F5142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934606" w14:textId="51DBF7AF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 xml:space="preserve">Alapképzés </w:t>
            </w:r>
            <w:r w:rsidR="00957CD6"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F2160A" w14:textId="45969801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Nemeskürty István Tanárképző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4470DF" w14:textId="73B94747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társadalomtudomány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AB19CB" w14:textId="3ACE76A8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kommunikáció- és médiatudomány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09411D" w14:textId="4EF801AF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</w:t>
            </w:r>
            <w:r w:rsidR="008F5142">
              <w:rPr>
                <w:rFonts w:ascii="Garamond" w:eastAsia="Times New Roman" w:hAnsi="Garamond" w:cs="Calibri"/>
                <w:color w:val="000000"/>
                <w:lang w:eastAsia="hu-HU"/>
              </w:rPr>
              <w:t>0</w:t>
            </w: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.000,- Ft</w:t>
            </w:r>
          </w:p>
        </w:tc>
      </w:tr>
      <w:tr w:rsidR="00957CD6" w:rsidRPr="001031D4" w14:paraId="031DA5C0" w14:textId="77777777" w:rsidTr="008F5142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72C7D3" w14:textId="6558A2FB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 xml:space="preserve">Alapképzés </w:t>
            </w: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68AB96" w14:textId="3D522818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Nemeskürty István Tanárképző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8B93B3" w14:textId="05BDBCB4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pedagógus</w:t>
            </w:r>
            <w:r w:rsidR="00240C8E">
              <w:rPr>
                <w:rFonts w:ascii="Garamond" w:eastAsia="Times New Roman" w:hAnsi="Garamond" w:cs="Calibri"/>
                <w:color w:val="000000"/>
                <w:lang w:eastAsia="hu-HU"/>
              </w:rPr>
              <w:t>képzés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AE1DC2" w14:textId="3DDFAB77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óvodapedagógus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B86C41" w14:textId="1FA18CA5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</w:t>
            </w:r>
            <w:r w:rsidR="008F5142">
              <w:rPr>
                <w:rFonts w:ascii="Garamond" w:eastAsia="Times New Roman" w:hAnsi="Garamond" w:cs="Calibri"/>
                <w:color w:val="000000"/>
                <w:lang w:eastAsia="hu-HU"/>
              </w:rPr>
              <w:t>0</w:t>
            </w: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.000,- Ft</w:t>
            </w:r>
          </w:p>
        </w:tc>
      </w:tr>
      <w:tr w:rsidR="00957CD6" w:rsidRPr="001031D4" w14:paraId="2DE13EAE" w14:textId="77777777" w:rsidTr="008F5142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6C69B4" w14:textId="147172D1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 xml:space="preserve">Alapképzés </w:t>
            </w: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1FE5A7" w14:textId="13D8F05F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Nemeskürty István Tanárképző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B9F82F" w14:textId="314FFE3E" w:rsidR="00957CD6" w:rsidRPr="001031D4" w:rsidRDefault="00240C8E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pedagógusképzés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72E59C" w14:textId="03A39D2B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tanító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DF76E7" w14:textId="169A4294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15</w:t>
            </w:r>
            <w:r w:rsidR="008F5142">
              <w:rPr>
                <w:rFonts w:ascii="Garamond" w:eastAsia="Times New Roman" w:hAnsi="Garamond" w:cs="Calibri"/>
                <w:color w:val="000000"/>
                <w:lang w:eastAsia="hu-HU"/>
              </w:rPr>
              <w:t>0</w:t>
            </w: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.000,- Ft</w:t>
            </w:r>
          </w:p>
        </w:tc>
      </w:tr>
      <w:tr w:rsidR="00957CD6" w:rsidRPr="001031D4" w14:paraId="4D54D89E" w14:textId="77777777" w:rsidTr="008F5142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2E6CFB" w14:textId="34887216" w:rsidR="00957CD6" w:rsidRPr="001031D4" w:rsidRDefault="008F5142" w:rsidP="008F5142">
            <w:pPr>
              <w:spacing w:before="40" w:after="40" w:line="240" w:lineRule="auto"/>
              <w:ind w:left="708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Mesterképzés (osztatlan)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17B5DF" w14:textId="048A2337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Nemeskürty István Tanárképző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8F9F1" w14:textId="012BE1FB" w:rsidR="00957CD6" w:rsidRPr="001031D4" w:rsidRDefault="00240C8E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pedagógusképzés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89426F" w14:textId="6ADE1A10" w:rsidR="00957CD6" w:rsidRPr="001031D4" w:rsidRDefault="00240C8E" w:rsidP="008F5142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m</w:t>
            </w:r>
            <w:r w:rsidR="008F5142"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agyar nyelv és irodalom szakos tanár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C6526C" w14:textId="77777777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57CD6" w:rsidRPr="001031D4" w14:paraId="057C8068" w14:textId="77777777" w:rsidTr="008F5142">
        <w:trPr>
          <w:trHeight w:val="300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070801" w14:textId="23E3BEB6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lastRenderedPageBreak/>
              <w:t>Mesterképzés</w:t>
            </w: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 xml:space="preserve"> </w:t>
            </w: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(osztatlan)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CAE9B3" w14:textId="42759905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Nemeskürty István Tanárképző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7461F9" w14:textId="25D20791" w:rsidR="00957CD6" w:rsidRPr="001031D4" w:rsidRDefault="00240C8E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pedagógusképzés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DF8785" w14:textId="4C07E56D" w:rsidR="00957CD6" w:rsidRPr="001031D4" w:rsidRDefault="00E53C75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t</w:t>
            </w:r>
            <w:r w:rsidR="008F5142"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örténelemtanár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5EA8BE" w14:textId="77777777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57CD6" w:rsidRPr="001031D4" w14:paraId="0A410466" w14:textId="77777777" w:rsidTr="008F5142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56D83F" w14:textId="3CAE81F6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  <w:r w:rsidR="008F5142">
              <w:rPr>
                <w:rFonts w:ascii="Garamond" w:eastAsia="Times New Roman" w:hAnsi="Garamond" w:cs="Calibri"/>
                <w:color w:val="000000"/>
                <w:lang w:eastAsia="hu-HU"/>
              </w:rPr>
              <w:t xml:space="preserve"> </w:t>
            </w:r>
            <w:r w:rsidR="008F5142"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(osztatlan)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B2A0C8" w14:textId="347C3CD1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Nemeskürty István Tanárképző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CF05D3" w14:textId="0579100C" w:rsidR="00957CD6" w:rsidRPr="001031D4" w:rsidRDefault="00240C8E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pedagógusképzés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1F6272" w14:textId="53614570" w:rsidR="00957CD6" w:rsidRPr="001031D4" w:rsidRDefault="00E53C75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f</w:t>
            </w:r>
            <w:r w:rsidR="008F5142"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öldrajztanár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106D61" w14:textId="77777777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57CD6" w:rsidRPr="001031D4" w14:paraId="3D64F729" w14:textId="77777777" w:rsidTr="008F5142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526E94" w14:textId="3A65C93F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 xml:space="preserve"> </w:t>
            </w: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(osztatlan)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692671" w14:textId="1D35FC43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Nemeskürty István Tanárképző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F48E7F" w14:textId="10694756" w:rsidR="00957CD6" w:rsidRPr="001031D4" w:rsidRDefault="00240C8E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pedagógusképzés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0B88FB" w14:textId="1CB15A2F" w:rsidR="00957CD6" w:rsidRPr="001031D4" w:rsidRDefault="00E53C75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t</w:t>
            </w:r>
            <w:r w:rsidR="008F5142"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ermészettudomány-környezettan szakos tanár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930649" w14:textId="77777777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57CD6" w:rsidRPr="001031D4" w14:paraId="5AFA06C2" w14:textId="77777777" w:rsidTr="008F5142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6AB529" w14:textId="33BC1037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 xml:space="preserve"> </w:t>
            </w: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(osztatlan)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B4DADB" w14:textId="3B1B641E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Nemeskürty István Tanárképző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3CF227" w14:textId="31E25518" w:rsidR="00957CD6" w:rsidRPr="001031D4" w:rsidRDefault="00240C8E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pedagógusképzés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229FE7" w14:textId="7E448B18" w:rsidR="00957CD6" w:rsidRPr="001031D4" w:rsidRDefault="00E53C75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a</w:t>
            </w:r>
            <w:r w:rsidR="008F5142"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ngol nyelv és kultúra tanára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5D43AC" w14:textId="77777777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57CD6" w:rsidRPr="001031D4" w14:paraId="1C678214" w14:textId="77777777" w:rsidTr="008F5142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E22242" w14:textId="76EF5508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 xml:space="preserve"> </w:t>
            </w: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(osztatlan)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491964" w14:textId="24DC9B35" w:rsidR="00957CD6" w:rsidRPr="001031D4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Nemeskürty István Tanárképző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5FDBE2" w14:textId="52E7474E" w:rsidR="00957CD6" w:rsidRPr="001031D4" w:rsidRDefault="00240C8E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pedagógusképzés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833CAD" w14:textId="5B7F3BBD" w:rsidR="00957CD6" w:rsidRPr="001031D4" w:rsidRDefault="00E53C75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>
              <w:rPr>
                <w:rFonts w:ascii="Garamond" w:eastAsia="Times New Roman" w:hAnsi="Garamond" w:cs="Calibri"/>
                <w:color w:val="000000"/>
                <w:lang w:eastAsia="hu-HU"/>
              </w:rPr>
              <w:t>n</w:t>
            </w:r>
            <w:r w:rsidR="008F5142"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émet nyelv és kultúra tanára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BB8EF1" w14:textId="77777777" w:rsidR="00957CD6" w:rsidRPr="001031D4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  <w:tr w:rsidR="00957CD6" w:rsidRPr="001031D4" w14:paraId="01EBDFE6" w14:textId="77777777" w:rsidTr="008F5142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1DF380" w14:textId="77777777" w:rsidR="00957CD6" w:rsidRPr="008F5142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Mesterképzés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133C16" w14:textId="7845EBDA" w:rsidR="00957CD6" w:rsidRPr="008F5142" w:rsidRDefault="008F5142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Nemeskürty István Tanárképző Kar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F4CF83" w14:textId="77777777" w:rsidR="00957CD6" w:rsidRPr="008F5142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társadalomtudomány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C9C549" w14:textId="77777777" w:rsidR="00957CD6" w:rsidRPr="008F5142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kommunikáció- és médiatudomány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A23C31" w14:textId="77777777" w:rsidR="00957CD6" w:rsidRPr="008F5142" w:rsidRDefault="00957CD6" w:rsidP="00F75A8E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175.000,- Ft</w:t>
            </w:r>
          </w:p>
        </w:tc>
      </w:tr>
    </w:tbl>
    <w:p w14:paraId="0DACE075" w14:textId="77777777" w:rsidR="00552598" w:rsidRPr="001031D4" w:rsidRDefault="00552598">
      <w:pPr>
        <w:rPr>
          <w:rFonts w:ascii="Garamond" w:hAnsi="Garamond"/>
        </w:rPr>
      </w:pPr>
    </w:p>
    <w:p w14:paraId="3C2B935D" w14:textId="77777777" w:rsidR="00552598" w:rsidRPr="001031D4" w:rsidRDefault="00552598">
      <w:pPr>
        <w:rPr>
          <w:rFonts w:ascii="Garamond" w:hAnsi="Garamond"/>
        </w:rPr>
      </w:pPr>
    </w:p>
    <w:tbl>
      <w:tblPr>
        <w:tblW w:w="14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3696"/>
        <w:gridCol w:w="2562"/>
        <w:gridCol w:w="3136"/>
        <w:gridCol w:w="2420"/>
      </w:tblGrid>
      <w:tr w:rsidR="00552598" w:rsidRPr="001031D4" w14:paraId="2E7E7611" w14:textId="77777777" w:rsidTr="00552598">
        <w:trPr>
          <w:trHeight w:val="495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C12CBA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Kategória</w:t>
            </w:r>
          </w:p>
        </w:tc>
        <w:tc>
          <w:tcPr>
            <w:tcW w:w="3696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DDC287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Kar</w:t>
            </w:r>
          </w:p>
        </w:tc>
        <w:tc>
          <w:tcPr>
            <w:tcW w:w="5698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7C5855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Doktori Iskola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655A3EC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Ösztöndíj havi összege</w:t>
            </w:r>
          </w:p>
        </w:tc>
      </w:tr>
      <w:tr w:rsidR="00552598" w:rsidRPr="001031D4" w14:paraId="047869BE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4844224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Doktori képzés</w:t>
            </w:r>
          </w:p>
        </w:tc>
        <w:tc>
          <w:tcPr>
            <w:tcW w:w="3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EA425C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Hadtudományi és Honvédtisztképző Kar</w:t>
            </w:r>
          </w:p>
        </w:tc>
        <w:tc>
          <w:tcPr>
            <w:tcW w:w="56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0090BF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Hadtudományi Doktori Iskola</w:t>
            </w:r>
          </w:p>
        </w:tc>
        <w:tc>
          <w:tcPr>
            <w:tcW w:w="2420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EBDDA9B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200.000,- Ft</w:t>
            </w:r>
          </w:p>
        </w:tc>
      </w:tr>
      <w:tr w:rsidR="00552598" w:rsidRPr="001031D4" w14:paraId="0B0CA17C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A7D5433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Doktori képzés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513E884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Hadtudományi és Honvédtisztképző Kar</w:t>
            </w: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CBEE6F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Katonai Műszaki Doktori Iskola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5871A66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200.000,- Ft</w:t>
            </w:r>
          </w:p>
        </w:tc>
      </w:tr>
      <w:tr w:rsidR="00552598" w:rsidRPr="001031D4" w14:paraId="1F624B2F" w14:textId="77777777" w:rsidTr="00552598">
        <w:trPr>
          <w:trHeight w:val="57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7E9BD122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Doktori képzés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3AB3034F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 és Nemzetközi Tanulmányok Kar</w:t>
            </w: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092AE37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Közigazgatás-tudományi Doktori Iskola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6323685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200.000,- Ft</w:t>
            </w:r>
          </w:p>
        </w:tc>
      </w:tr>
      <w:tr w:rsidR="00552598" w:rsidRPr="001031D4" w14:paraId="6F4CF4E5" w14:textId="77777777" w:rsidTr="00552598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8EB1844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Doktori képzés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E0E9DCB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C82F9A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Doktori Iskola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7D707A4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200.000,- Ft</w:t>
            </w:r>
          </w:p>
        </w:tc>
      </w:tr>
      <w:tr w:rsidR="00552598" w:rsidRPr="001031D4" w14:paraId="58E31B15" w14:textId="77777777" w:rsidTr="00552598">
        <w:trPr>
          <w:trHeight w:val="300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D89E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271A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Times New Roman"/>
                <w:szCs w:val="20"/>
                <w:lang w:eastAsia="hu-HU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D41B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Times New Roman"/>
                <w:szCs w:val="20"/>
                <w:lang w:eastAsia="hu-HU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EA78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Times New Roman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F58F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Times New Roman"/>
                <w:szCs w:val="20"/>
                <w:lang w:eastAsia="hu-HU"/>
              </w:rPr>
            </w:pPr>
          </w:p>
        </w:tc>
      </w:tr>
    </w:tbl>
    <w:p w14:paraId="1B92CDF2" w14:textId="77777777" w:rsidR="00552598" w:rsidRPr="001031D4" w:rsidRDefault="00552598">
      <w:pPr>
        <w:rPr>
          <w:rFonts w:ascii="Garamond" w:hAnsi="Garamond"/>
        </w:rPr>
      </w:pPr>
      <w:r w:rsidRPr="001031D4">
        <w:rPr>
          <w:rFonts w:ascii="Garamond" w:hAnsi="Garamond"/>
        </w:rPr>
        <w:br w:type="page"/>
      </w:r>
    </w:p>
    <w:tbl>
      <w:tblPr>
        <w:tblW w:w="14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3696"/>
        <w:gridCol w:w="2562"/>
        <w:gridCol w:w="3136"/>
        <w:gridCol w:w="2420"/>
      </w:tblGrid>
      <w:tr w:rsidR="00552598" w:rsidRPr="001031D4" w14:paraId="2BB170E2" w14:textId="77777777" w:rsidTr="00552598">
        <w:trPr>
          <w:trHeight w:val="315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842B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Times New Roman"/>
                <w:szCs w:val="20"/>
                <w:lang w:eastAsia="hu-H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5BDC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Times New Roman"/>
                <w:szCs w:val="20"/>
                <w:lang w:eastAsia="hu-HU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D286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Times New Roman"/>
                <w:szCs w:val="20"/>
                <w:lang w:eastAsia="hu-HU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4315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Times New Roman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65C2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Times New Roman"/>
                <w:szCs w:val="20"/>
                <w:lang w:eastAsia="hu-HU"/>
              </w:rPr>
            </w:pPr>
          </w:p>
        </w:tc>
      </w:tr>
      <w:tr w:rsidR="00552598" w:rsidRPr="001031D4" w14:paraId="52AE7303" w14:textId="77777777" w:rsidTr="00552598">
        <w:trPr>
          <w:trHeight w:val="390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446ACA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Kategória</w:t>
            </w:r>
          </w:p>
        </w:tc>
        <w:tc>
          <w:tcPr>
            <w:tcW w:w="9394" w:type="dxa"/>
            <w:gridSpan w:val="3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8C1954F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Szervezeti egység (Kar, Intézet)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589CDF1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b/>
                <w:bCs/>
                <w:color w:val="000000"/>
                <w:szCs w:val="28"/>
                <w:lang w:eastAsia="hu-HU"/>
              </w:rPr>
              <w:t>Ösztöndíj havi összege</w:t>
            </w:r>
          </w:p>
        </w:tc>
      </w:tr>
      <w:tr w:rsidR="00552598" w:rsidRPr="001031D4" w14:paraId="5673BE54" w14:textId="77777777" w:rsidTr="00552598">
        <w:trPr>
          <w:trHeight w:val="600"/>
          <w:jc w:val="center"/>
        </w:trPr>
        <w:tc>
          <w:tcPr>
            <w:tcW w:w="2542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F197A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Fiatal oktató, kutató</w:t>
            </w: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br/>
              <w:t>(doktorvárományos)</w:t>
            </w:r>
          </w:p>
        </w:tc>
        <w:tc>
          <w:tcPr>
            <w:tcW w:w="939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C01198F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 és Nemzetközi Tanulmányok Kar</w:t>
            </w:r>
          </w:p>
        </w:tc>
        <w:tc>
          <w:tcPr>
            <w:tcW w:w="2420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E84A7" w14:textId="77777777" w:rsidR="00552598" w:rsidRPr="001031D4" w:rsidRDefault="00552598" w:rsidP="001031D4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2</w:t>
            </w:r>
            <w:r w:rsidR="001031D4">
              <w:rPr>
                <w:rFonts w:ascii="Garamond" w:eastAsia="Times New Roman" w:hAnsi="Garamond" w:cs="Calibri"/>
                <w:color w:val="000000"/>
                <w:lang w:eastAsia="hu-HU"/>
              </w:rPr>
              <w:t>50</w:t>
            </w: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.000,- Ft</w:t>
            </w:r>
          </w:p>
        </w:tc>
      </w:tr>
      <w:tr w:rsidR="00552598" w:rsidRPr="001031D4" w14:paraId="0EC15EE2" w14:textId="77777777" w:rsidTr="00552598">
        <w:trPr>
          <w:trHeight w:val="30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59772E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  <w:tc>
          <w:tcPr>
            <w:tcW w:w="9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3DFCC5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Hadtudományi és Honvédtisztképző Kar</w:t>
            </w: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70255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</w:tr>
      <w:tr w:rsidR="00552598" w:rsidRPr="001031D4" w14:paraId="0B603DA9" w14:textId="77777777" w:rsidTr="00552598">
        <w:trPr>
          <w:trHeight w:val="30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61BC13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  <w:tc>
          <w:tcPr>
            <w:tcW w:w="9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78F2AD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2C584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</w:tr>
      <w:tr w:rsidR="00552598" w:rsidRPr="001031D4" w14:paraId="26476FEF" w14:textId="77777777" w:rsidTr="00552598">
        <w:trPr>
          <w:trHeight w:val="30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2A34AB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  <w:tc>
          <w:tcPr>
            <w:tcW w:w="9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334769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Víztudományi Kar</w:t>
            </w: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73EF7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</w:tr>
      <w:tr w:rsidR="006E2F2F" w:rsidRPr="001031D4" w14:paraId="16C94145" w14:textId="77777777" w:rsidTr="006E2F2F">
        <w:trPr>
          <w:trHeight w:val="30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667836" w14:textId="77777777" w:rsidR="006E2F2F" w:rsidRPr="001031D4" w:rsidRDefault="006E2F2F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  <w:tc>
          <w:tcPr>
            <w:tcW w:w="9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1E900C" w14:textId="6E9D3936" w:rsidR="006E2F2F" w:rsidRPr="001031D4" w:rsidRDefault="006E2F2F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Nemeskürty István Tanárképző Kar</w:t>
            </w: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8913CC" w14:textId="77777777" w:rsidR="006E2F2F" w:rsidRPr="001031D4" w:rsidRDefault="006E2F2F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</w:tr>
      <w:tr w:rsidR="00552598" w:rsidRPr="001031D4" w14:paraId="4A9726C7" w14:textId="77777777" w:rsidTr="00552598">
        <w:trPr>
          <w:trHeight w:val="315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9DF460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  <w:tc>
          <w:tcPr>
            <w:tcW w:w="9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B4C477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Eötvös József Kutatóközpont</w:t>
            </w: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1EEE8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</w:tr>
      <w:tr w:rsidR="00552598" w:rsidRPr="001031D4" w14:paraId="3C95AFE3" w14:textId="77777777" w:rsidTr="00552598">
        <w:trPr>
          <w:trHeight w:val="600"/>
          <w:jc w:val="center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77ABC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Fiatal oktató, kutató</w:t>
            </w: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br/>
              <w:t>(posztdoktor)</w:t>
            </w:r>
          </w:p>
        </w:tc>
        <w:tc>
          <w:tcPr>
            <w:tcW w:w="93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0EC3AFD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Államtudományi és Nemzetközi Tanulmányok Kar</w:t>
            </w:r>
          </w:p>
        </w:tc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FDAB3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250.000,- Ft</w:t>
            </w:r>
          </w:p>
        </w:tc>
      </w:tr>
      <w:tr w:rsidR="00552598" w:rsidRPr="001031D4" w14:paraId="422B1794" w14:textId="77777777" w:rsidTr="00552598">
        <w:trPr>
          <w:trHeight w:val="30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96D68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  <w:tc>
          <w:tcPr>
            <w:tcW w:w="9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3715BC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Hadtudományi és Honvédtisztképző Kar</w:t>
            </w: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996CE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</w:tr>
      <w:tr w:rsidR="00552598" w:rsidRPr="001031D4" w14:paraId="2DFE6ACE" w14:textId="77777777" w:rsidTr="00552598">
        <w:trPr>
          <w:trHeight w:val="30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47231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  <w:tc>
          <w:tcPr>
            <w:tcW w:w="9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0D8B15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Rendészettudományi Kar</w:t>
            </w: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D70D5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</w:tr>
      <w:tr w:rsidR="00552598" w:rsidRPr="001031D4" w14:paraId="77E69933" w14:textId="77777777" w:rsidTr="00552598">
        <w:trPr>
          <w:trHeight w:val="30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428FF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  <w:tc>
          <w:tcPr>
            <w:tcW w:w="9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B56F09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Víztudományi Kar</w:t>
            </w: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1B982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</w:tr>
      <w:tr w:rsidR="006E2F2F" w:rsidRPr="001031D4" w14:paraId="2ABC9D22" w14:textId="77777777" w:rsidTr="006E2F2F">
        <w:trPr>
          <w:trHeight w:val="30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FF6D86" w14:textId="77777777" w:rsidR="006E2F2F" w:rsidRPr="001031D4" w:rsidRDefault="006E2F2F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  <w:tc>
          <w:tcPr>
            <w:tcW w:w="9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198E7E" w14:textId="20A8C302" w:rsidR="006E2F2F" w:rsidRPr="001031D4" w:rsidRDefault="006E2F2F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8F5142">
              <w:rPr>
                <w:rFonts w:ascii="Garamond" w:eastAsia="Times New Roman" w:hAnsi="Garamond" w:cs="Calibri"/>
                <w:color w:val="000000"/>
                <w:lang w:eastAsia="hu-HU"/>
              </w:rPr>
              <w:t>Nemeskürty István Tanárképző Kar</w:t>
            </w: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7C1EF5" w14:textId="77777777" w:rsidR="006E2F2F" w:rsidRPr="001031D4" w:rsidRDefault="006E2F2F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</w:tr>
      <w:tr w:rsidR="00552598" w:rsidRPr="001031D4" w14:paraId="54348835" w14:textId="77777777" w:rsidTr="00552598">
        <w:trPr>
          <w:trHeight w:val="315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025CC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  <w:tc>
          <w:tcPr>
            <w:tcW w:w="93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906EF16" w14:textId="77777777" w:rsidR="00552598" w:rsidRPr="001031D4" w:rsidRDefault="00552598" w:rsidP="00552598">
            <w:pPr>
              <w:spacing w:before="40" w:after="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hu-HU"/>
              </w:rPr>
            </w:pPr>
            <w:r w:rsidRPr="001031D4">
              <w:rPr>
                <w:rFonts w:ascii="Garamond" w:eastAsia="Times New Roman" w:hAnsi="Garamond" w:cs="Calibri"/>
                <w:color w:val="000000"/>
                <w:lang w:eastAsia="hu-HU"/>
              </w:rPr>
              <w:t>Eötvös József Kutatóközpont</w:t>
            </w: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EC8A6" w14:textId="77777777" w:rsidR="00552598" w:rsidRPr="001031D4" w:rsidRDefault="00552598" w:rsidP="00552598">
            <w:pPr>
              <w:spacing w:before="40" w:after="40" w:line="240" w:lineRule="auto"/>
              <w:rPr>
                <w:rFonts w:ascii="Garamond" w:eastAsia="Times New Roman" w:hAnsi="Garamond" w:cs="Calibri"/>
                <w:color w:val="000000"/>
                <w:lang w:eastAsia="hu-HU"/>
              </w:rPr>
            </w:pPr>
          </w:p>
        </w:tc>
      </w:tr>
    </w:tbl>
    <w:p w14:paraId="7E5A356A" w14:textId="77777777" w:rsidR="00552598" w:rsidRPr="001031D4" w:rsidRDefault="00552598">
      <w:pPr>
        <w:rPr>
          <w:rFonts w:ascii="Garamond" w:hAnsi="Garamond"/>
        </w:rPr>
      </w:pPr>
    </w:p>
    <w:sectPr w:rsidR="00552598" w:rsidRPr="001031D4" w:rsidSect="005525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04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4C87" w14:textId="77777777" w:rsidR="00552598" w:rsidRDefault="00552598" w:rsidP="00552598">
      <w:pPr>
        <w:spacing w:after="0" w:line="240" w:lineRule="auto"/>
      </w:pPr>
      <w:r>
        <w:separator/>
      </w:r>
    </w:p>
  </w:endnote>
  <w:endnote w:type="continuationSeparator" w:id="0">
    <w:p w14:paraId="506CB9A3" w14:textId="77777777" w:rsidR="00552598" w:rsidRDefault="00552598" w:rsidP="0055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54A9" w14:textId="77777777" w:rsidR="0007290B" w:rsidRDefault="0007290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color w:val="C19A5E"/>
        <w:sz w:val="32"/>
      </w:rPr>
      <w:id w:val="1740133619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sdt>
        <w:sdtPr>
          <w:rPr>
            <w:rFonts w:ascii="Garamond" w:hAnsi="Garamond"/>
            <w:color w:val="C19A5E"/>
            <w:sz w:val="32"/>
          </w:rPr>
          <w:id w:val="1145543566"/>
          <w:docPartObj>
            <w:docPartGallery w:val="Page Numbers (Bottom of Page)"/>
            <w:docPartUnique/>
          </w:docPartObj>
        </w:sdtPr>
        <w:sdtEndPr>
          <w:rPr>
            <w:b/>
            <w:color w:val="auto"/>
            <w:sz w:val="20"/>
            <w:szCs w:val="16"/>
          </w:rPr>
        </w:sdtEndPr>
        <w:sdtContent>
          <w:p w14:paraId="5B4A6904" w14:textId="77777777" w:rsidR="001031D4" w:rsidRPr="00C87B08" w:rsidRDefault="001031D4" w:rsidP="001031D4">
            <w:pPr>
              <w:pStyle w:val="llb"/>
              <w:pBdr>
                <w:bottom w:val="single" w:sz="6" w:space="1" w:color="auto"/>
              </w:pBdr>
              <w:tabs>
                <w:tab w:val="clear" w:pos="4536"/>
                <w:tab w:val="clear" w:pos="9072"/>
                <w:tab w:val="right" w:pos="8505"/>
              </w:tabs>
              <w:spacing w:line="276" w:lineRule="auto"/>
              <w:ind w:left="-851"/>
              <w:rPr>
                <w:rFonts w:ascii="Garamond" w:hAnsi="Garamond"/>
                <w:b/>
                <w:sz w:val="20"/>
                <w:szCs w:val="20"/>
              </w:rPr>
            </w:pPr>
            <w:r w:rsidRPr="00C87B08">
              <w:rPr>
                <w:rFonts w:ascii="Garamond" w:hAnsi="Garamond"/>
                <w:color w:val="C19A5E"/>
                <w:sz w:val="32"/>
              </w:rPr>
              <w:br/>
            </w:r>
            <w:r w:rsidRPr="00C87B08">
              <w:rPr>
                <w:rFonts w:ascii="Garamond" w:hAnsi="Garamond" w:cstheme="minorHAnsi"/>
                <w:b/>
                <w:smallCaps/>
                <w:sz w:val="20"/>
                <w:szCs w:val="20"/>
              </w:rPr>
              <w:t>Egyetemi Kutatói Ösztöndíj Program</w:t>
            </w:r>
          </w:p>
          <w:p w14:paraId="50ABAF4B" w14:textId="77777777" w:rsidR="001031D4" w:rsidRPr="00C87B08" w:rsidRDefault="001031D4" w:rsidP="001031D4">
            <w:pPr>
              <w:pStyle w:val="llb"/>
              <w:tabs>
                <w:tab w:val="clear" w:pos="4536"/>
                <w:tab w:val="clear" w:pos="9072"/>
                <w:tab w:val="right" w:pos="8505"/>
              </w:tabs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</w:p>
          <w:p w14:paraId="6570BF37" w14:textId="77777777" w:rsidR="001031D4" w:rsidRPr="00C87B08" w:rsidRDefault="001031D4" w:rsidP="001031D4">
            <w:pPr>
              <w:pStyle w:val="llb"/>
              <w:spacing w:line="276" w:lineRule="auto"/>
              <w:jc w:val="center"/>
              <w:rPr>
                <w:rFonts w:ascii="Garamond" w:hAnsi="Garamond"/>
                <w:b/>
                <w:sz w:val="20"/>
                <w:szCs w:val="16"/>
              </w:rPr>
            </w:pPr>
            <w:r w:rsidRPr="00C87B08">
              <w:rPr>
                <w:rFonts w:ascii="Garamond" w:hAnsi="Garamond"/>
                <w:b/>
                <w:sz w:val="20"/>
                <w:szCs w:val="16"/>
              </w:rPr>
              <w:fldChar w:fldCharType="begin"/>
            </w:r>
            <w:r w:rsidRPr="00C87B08">
              <w:rPr>
                <w:rFonts w:ascii="Garamond" w:hAnsi="Garamond"/>
                <w:b/>
                <w:sz w:val="20"/>
                <w:szCs w:val="16"/>
              </w:rPr>
              <w:instrText>PAGE   \* MERGEFORMAT</w:instrText>
            </w:r>
            <w:r w:rsidRPr="00C87B08">
              <w:rPr>
                <w:rFonts w:ascii="Garamond" w:hAnsi="Garamond"/>
                <w:b/>
                <w:sz w:val="20"/>
                <w:szCs w:val="16"/>
              </w:rPr>
              <w:fldChar w:fldCharType="separate"/>
            </w:r>
            <w:r w:rsidRPr="001031D4">
              <w:rPr>
                <w:b/>
                <w:noProof/>
                <w:sz w:val="20"/>
                <w:szCs w:val="16"/>
              </w:rPr>
              <w:t>1</w:t>
            </w:r>
            <w:r w:rsidRPr="00C87B08">
              <w:rPr>
                <w:rFonts w:ascii="Garamond" w:hAnsi="Garamond"/>
                <w:b/>
                <w:sz w:val="20"/>
                <w:szCs w:val="16"/>
              </w:rPr>
              <w:fldChar w:fldCharType="end"/>
            </w:r>
            <w:r w:rsidRPr="00C87B08">
              <w:rPr>
                <w:rFonts w:ascii="Garamond" w:hAnsi="Garamond"/>
                <w:b/>
                <w:sz w:val="20"/>
                <w:szCs w:val="16"/>
              </w:rPr>
              <w:t>. oldal</w:t>
            </w:r>
          </w:p>
        </w:sdtContent>
      </w:sdt>
      <w:p w14:paraId="31647B32" w14:textId="77777777" w:rsidR="001031D4" w:rsidRPr="001031D4" w:rsidRDefault="001031D4" w:rsidP="001031D4">
        <w:pPr>
          <w:pStyle w:val="llb"/>
          <w:jc w:val="center"/>
          <w:rPr>
            <w:rFonts w:ascii="Garamond" w:hAnsi="Garamond"/>
            <w:color w:val="C19A5E"/>
            <w:sz w:val="32"/>
          </w:rPr>
        </w:pPr>
        <w:r w:rsidRPr="00C87B08">
          <w:rPr>
            <w:rFonts w:ascii="Garamond" w:hAnsi="Garamond"/>
            <w:color w:val="C19A5E"/>
            <w:sz w:val="16"/>
            <w:szCs w:val="13"/>
          </w:rPr>
          <w:t xml:space="preserve"> 1083 Budapest, Ludovika tér 2. | +36 1 432 9000</w:t>
        </w:r>
        <w:r w:rsidRPr="00C87B08">
          <w:rPr>
            <w:rFonts w:ascii="Garamond" w:hAnsi="Garamond"/>
            <w:color w:val="C19A5E"/>
            <w:sz w:val="16"/>
            <w:szCs w:val="13"/>
          </w:rPr>
          <w:br/>
          <w:t>POSTACÍM 1441 Budapest, Pf. 60. | ekop@uni-nke.hu, uni-nke.hu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C6D2" w14:textId="77777777" w:rsidR="0007290B" w:rsidRDefault="0007290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0D61" w14:textId="77777777" w:rsidR="00552598" w:rsidRDefault="00552598" w:rsidP="00552598">
      <w:pPr>
        <w:spacing w:after="0" w:line="240" w:lineRule="auto"/>
      </w:pPr>
      <w:r>
        <w:separator/>
      </w:r>
    </w:p>
  </w:footnote>
  <w:footnote w:type="continuationSeparator" w:id="0">
    <w:p w14:paraId="68E39139" w14:textId="77777777" w:rsidR="00552598" w:rsidRDefault="00552598" w:rsidP="0055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801D" w14:textId="77777777" w:rsidR="0007290B" w:rsidRDefault="0007290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9775" w14:textId="527EA3D3" w:rsidR="00552598" w:rsidRPr="001031D4" w:rsidRDefault="0007290B" w:rsidP="00552598">
    <w:pPr>
      <w:pStyle w:val="lfej"/>
      <w:spacing w:before="480" w:after="480"/>
      <w:ind w:right="-624"/>
      <w:jc w:val="right"/>
      <w:rPr>
        <w:rFonts w:ascii="Garamond" w:hAnsi="Garamond"/>
        <w:sz w:val="20"/>
      </w:rPr>
    </w:pPr>
    <w:r>
      <w:rPr>
        <w:rFonts w:ascii="Garamond" w:hAnsi="Garamond"/>
        <w:noProof/>
        <w:sz w:val="20"/>
      </w:rPr>
      <w:drawing>
        <wp:anchor distT="0" distB="0" distL="114300" distR="114300" simplePos="0" relativeHeight="251660288" behindDoc="0" locked="0" layoutInCell="1" allowOverlap="1" wp14:anchorId="7E93FE51" wp14:editId="6E01EBAA">
          <wp:simplePos x="0" y="0"/>
          <wp:positionH relativeFrom="column">
            <wp:posOffset>4789805</wp:posOffset>
          </wp:positionH>
          <wp:positionV relativeFrom="paragraph">
            <wp:posOffset>360680</wp:posOffset>
          </wp:positionV>
          <wp:extent cx="963295" cy="956945"/>
          <wp:effectExtent l="0" t="0" r="8255" b="0"/>
          <wp:wrapTopAndBottom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418B">
      <w:rPr>
        <w:rFonts w:ascii="Garamond" w:hAnsi="Garamond"/>
        <w:noProof/>
        <w:sz w:val="20"/>
      </w:rPr>
      <w:drawing>
        <wp:anchor distT="0" distB="0" distL="114300" distR="114300" simplePos="0" relativeHeight="251659264" behindDoc="0" locked="0" layoutInCell="1" allowOverlap="1" wp14:anchorId="220F1020" wp14:editId="220EDEBE">
          <wp:simplePos x="0" y="0"/>
          <wp:positionH relativeFrom="column">
            <wp:posOffset>3602355</wp:posOffset>
          </wp:positionH>
          <wp:positionV relativeFrom="paragraph">
            <wp:posOffset>233680</wp:posOffset>
          </wp:positionV>
          <wp:extent cx="944880" cy="1134110"/>
          <wp:effectExtent l="0" t="0" r="7620" b="889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031D4">
      <w:rPr>
        <w:rFonts w:ascii="Garamond" w:hAnsi="Garamond"/>
        <w:noProof/>
        <w:sz w:val="20"/>
        <w:lang w:eastAsia="hu-HU"/>
      </w:rPr>
      <w:drawing>
        <wp:anchor distT="0" distB="0" distL="114300" distR="114300" simplePos="0" relativeHeight="251658240" behindDoc="1" locked="0" layoutInCell="0" allowOverlap="1" wp14:anchorId="70AB42DD" wp14:editId="06D892D3">
          <wp:simplePos x="0" y="0"/>
          <wp:positionH relativeFrom="margin">
            <wp:posOffset>2215587</wp:posOffset>
          </wp:positionH>
          <wp:positionV relativeFrom="margin">
            <wp:posOffset>-3175036</wp:posOffset>
          </wp:positionV>
          <wp:extent cx="7559040" cy="9936480"/>
          <wp:effectExtent l="0" t="0" r="3810" b="7620"/>
          <wp:wrapNone/>
          <wp:docPr id="4" name="Kép 4" descr="hatter-szines-levelpapirh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atter-szines-levelpapirho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936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598" w:rsidRPr="001031D4">
      <w:rPr>
        <w:rFonts w:ascii="Garamond" w:hAnsi="Garamond"/>
        <w:sz w:val="20"/>
      </w:rPr>
      <w:t>1. számú melléklet: Támogatott képzések és szervezeti egységek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24CC" w14:textId="77777777" w:rsidR="0007290B" w:rsidRDefault="0007290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yMbU0NjI1NjUwNzBX0lEKTi0uzszPAykwrAUALTi44ywAAAA="/>
  </w:docVars>
  <w:rsids>
    <w:rsidRoot w:val="00552598"/>
    <w:rsid w:val="0007290B"/>
    <w:rsid w:val="00092AB9"/>
    <w:rsid w:val="001031D4"/>
    <w:rsid w:val="001A06D0"/>
    <w:rsid w:val="00240C8E"/>
    <w:rsid w:val="00552598"/>
    <w:rsid w:val="00675269"/>
    <w:rsid w:val="006E2F2F"/>
    <w:rsid w:val="007917CB"/>
    <w:rsid w:val="00810E37"/>
    <w:rsid w:val="008F5142"/>
    <w:rsid w:val="009555B6"/>
    <w:rsid w:val="00957CD6"/>
    <w:rsid w:val="00986FA1"/>
    <w:rsid w:val="00A759F7"/>
    <w:rsid w:val="00AD13B5"/>
    <w:rsid w:val="00B6418B"/>
    <w:rsid w:val="00E5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8DC7C0"/>
  <w15:chartTrackingRefBased/>
  <w15:docId w15:val="{9A5AC0D8-6380-4FF6-92E5-0A842FDD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52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2598"/>
  </w:style>
  <w:style w:type="paragraph" w:styleId="llb">
    <w:name w:val="footer"/>
    <w:basedOn w:val="Norml"/>
    <w:link w:val="llbChar"/>
    <w:uiPriority w:val="99"/>
    <w:unhideWhenUsed/>
    <w:rsid w:val="00552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2598"/>
  </w:style>
  <w:style w:type="character" w:styleId="Hiperhivatkozs">
    <w:name w:val="Hyperlink"/>
    <w:basedOn w:val="Bekezdsalapbettpusa"/>
    <w:uiPriority w:val="99"/>
    <w:unhideWhenUsed/>
    <w:rsid w:val="008F514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F5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1155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Dávid</dc:creator>
  <cp:keywords/>
  <dc:description/>
  <cp:lastModifiedBy>Fogarasyné Bérczi Zita</cp:lastModifiedBy>
  <cp:revision>6</cp:revision>
  <dcterms:created xsi:type="dcterms:W3CDTF">2026-04-20T14:39:00Z</dcterms:created>
  <dcterms:modified xsi:type="dcterms:W3CDTF">2026-04-21T06:50:00Z</dcterms:modified>
</cp:coreProperties>
</file>